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ԵՔ-ԷԱՃԱՊՁԲ-26/198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ԵՔ-ԷԱՃԱՊՁԲ-26/198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ԵՔ-ԷԱՃԱՊՁԲ-26/198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10 խմ տարողությամբ մետաղական աղբամաններ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370.44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4.9006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ԵՔ-ԷԱՃԱՊՁԲ-26/198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ԵՔ-ԷԱՃԱՊՁԲ-26/198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ԵՔ-ԷԱՃԱՊՁԲ-26/198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«ԵՔ-ԷԱՃԱՊՁԲ-26/198»*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ԵՔ-ԷԱՃԱՊՁԲ-26/198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«ԵՔ-ԷԱՃԱՊՁԲ-26/198»*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«ԵՔ-ԷԱՃԱՊՁԲ-26/198»*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ԵՔ-ԷԱՃԱՊՁԲ-26/198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«ԵՔ-ԷԱՃԱՊՁԲ-26/198»*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8մ3
Երկարությունը  մմ                                 3100-3400
Լայնություն, մմ                                     1800-2000
Բարձրությունը, մմ                                 1400-1500
Քաշը, կգ                                              1100-1300
Բեռնատարողությունը, կգ                   ոչ պակաս 9000
Գույնը                                 պատվիրատուի ընտրությամբ
Արտադրման տարեթիվ                          առնվազն 2026թ.
Կոնտեյների նկարագրությունը  
Մետաղի ստանդարտ
NM450 կամ Hardox 450/այսուհետև նաև պողպատ
Պատի հաստություն
Հատակ – 6 մմ հաստությամբ NM 450 կամ Hardox 450, կրող պրոֆիլները U կամ I պրոֆիլ՝ 4-5 հատ 600-700 մմ մեկ։
Կողային պատեր – 5 մմ հաստությամբ պողպատից, արտաքին ամրացնող ռիբեր՝ 600-800 մմ մեկ։ 
Մետաղական աղբամանի վերին մասում կրկնակի ծալք՝ (anti-bending)
Վերին շրջանակի պրոֆիլը U  100*50*5մմ, լիովին եռակցված ամբողջ պարագծով, որի նպատակն է բեռնման ընթացքում դեֆորմացիայի կանխումը, պաշտպանիչ ցանցի կամ ծածկի ամրացում։
Skip loader-ի կեռիկները և ամրացումները
Կեռիկների հաստությունը 25-30 մմ, բարձր ամրությամբ պողպատից, եռակցումը աղբամանին՝ կրկնակի կարով։
Մետղական աղբամանը պետք է լինի ամբողջական փոշեներկված, ներկի գույնը և կոդը համաձայնեցնելով պատվիրատուի հետ։
Երաշխիքային ժամկետ   
   Շինաղբի համար նախատեսված կոնտեյների՝ ներառյալ բաղադրիչների համար - ոչ պակաս քան մեկ տարի:
Կոնտեյների նմուշը համաձայնեցնել Պատվիրատուի հետ: • Մատակարարը պետք է ներկայացնի արտադրող կազմակերպությունից համապատասխան փաստաթուղթ, որ մատակարարվող ապրանքի(մետաղական կոնտեյների) մետաղի ստանդարտը համապատասխանում է տեխնիկական բնութագրով նախատեսված՝ NM 450 կամ Hardox 450  մետաղի ստանդարտին՝ նշելով թե որ ստանդարտն է օգտագործվել ամբողջ խմբաքանակի համար: 
• Պատվիրատուն կարող է պահանջել մետաղական աղբամանի որակի փորձաքննություն/այդ թվում նաև երաշխիքային ժամկետի ընթացքում/  մատակարարի միջոցներով տեղական կամ արտասահմանյան պետական կամ միջազգային որակավորում ունեցող ընկերությունում, եթե կասկած առաջանա պողպատի որակի անհամապատասխանության վերաբերյալ: 
•	Ապրանքը պետք է համապատասխանի որակի նկատմամբ պահանջներին, որոնք սահմանվում են տեխնիկական կանոնակարգով, ստանդարտացման ոլորտում փաստաթղթերին, 
•	պետական ստանդարտներին, որոնք կիրառվում են այդպիսի ապրանքների համար:
•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	Ապրանքի վրա չպետք է լինեն մեխանիկական վնասվածքների հետքեր, ինչպես նաև մատակարարվող Ապրանքի պաշտոնական նկարագրությանն այլ անհամապատասխանություններ:
•       Արտադրողի կողմից պետք է տրամադրվի նշված տեխ բնութագերերին համապատասխանությունը հավաստող հաստատված փաստաթուղթ: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10 խմ տարողությամբ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10մ3
Երկարությունը  մմ                                 3500-3700
Լայնություն, մմ                                     1800-2000
Բարձրությունը, մմ                                 1500-1600
Քաշը, կգ                                              1600-1900
Բեռնատարողությունը, կգ                   ոչ պակաս 12000
Գույնը                                 պատվիրատուի ընտրությամբ
Արտադրման տարեթիվ                          առնվազն 2026թ.
Կոնտեյների նկարագրությունը  
Մետաղի ստանդարտ
NM450 կամ Hardox 450/այսուհետև նաև պողպատ
Պատի հաստություն
Հատակ – 6 մմ հաստությամբ NM 450 կամ Hardox 450, կրող պրոֆիլները U կամ I պրոֆիլ՝ 4-5 հատ 600-700 մմ մեկ։
Կողային պատեր – 5 մմ հաստությամբ պողպատից, արտաքին ամրացնող ռիբեր՝ 600-800 մմ մեկ։ 
Մետաղական աղբամանի վերին մասում կրկնակի ծալք՝ (anti-bending)
Վերին շրջանակի պրոֆիլը U  100*50*5մմ, լիովին եռակցված ամբողջ պարագծով, որի նպատակն է բեռնման ընթացքում դեֆորմացիայի կանխումը, պաշտպանիչ ցանցի կամ ծածկի ամրացում։
Skip loader-ի կեռիկները և ամրացումները
Կեռիկների հաստությունը 25-30 մմ, բարձր ամրությամբ պողպատից, եռակցումը աղբամանին՝ կրկնակի կարով։
Մետղական աղբամանը պետք է լինի ամբողջական փոշեներկված, ներկի գույնը և կոդը համաձայնեցնելով պատվիրատուի հետ։
Երաշխիքային ժամկետ      
   Շինաղբի համար նախատեսված կոնտեյների՝ ներառյալ բաղադրիչների համար - ոչ պակաս քան մեկ տարի:
Կոնտեյների նմուշը համաձայնեցնել Պատվիրատուի հետ: • Մատակարարը պետք է ներկայացնի արտադրող կազմակերպությունից համապատասխան փաստաթուղթ, որ մատակարարվող ապրանքի(մետաղական կոնտեյների) մետաղի ստանդարտը համապատասխանում է տեխնիկական բնութագրով նախատեսված՝ NM 450 կամ Hardox 450  մետաղի ստանդարտին՝ նշելով թե որ ստանդարտն է օգտագործվել ամբողջ խմբաքանակի համար: 
• Պատվիրատուն կարող է պահանջել մետաղական աղբամանի որակի փորձաքննություն/այդ թվում նաև երաշխիքային ժամկետի ընթացքում/  մատակարարի միջոցներով տեղական կամ արտասահմանյան պետական կամ միջազգային որակավորում ունեցող ընկերությունում, եթե կասկած առաջանա պողպատի որակի անհամապատասխանության վերաբերյալ: 
•	Ապրանքը պետք է համապատասխանի որակի նկատմամբ պահանջներին, որոնք սահմանվում են տեխնիկական կանոնակարգով, ստանդարտացման ոլորտում փաստաթղթերին, 
•	պետական ստանդարտներին, որոնք կիրառվում են այդպիսի ապրանքների համար:
•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	Ապրանքի վրա չպետք է լինեն մեխանիկական վնասվածքների հետքեր, ինչպես նաև մատակարարվող Ապրանքի պաշտոնական նկարագրությանն այլ անհամապատասխանություններ:
 •       Արտադրողի կողմից պետք է տրամադրվի նշված տեխ բնութագերերին համապատասխանությունը հավաստող հաստատված փաստաթուղթ: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/համաձայնագիրն/ ուժի մեջ մտնելու օրվանից մինչև 130-րդ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/համաձայնագիրն/ ուժի մեջ մտնելու օրվանից մինչև 130-րդ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